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70" w:rsidRPr="00B12BF0" w:rsidRDefault="00620E6E" w:rsidP="00254D6C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1.</w:t>
      </w:r>
      <w:r w:rsidR="00254D6C" w:rsidRPr="00254D6C">
        <w:rPr>
          <w:rFonts w:ascii="Sylfaen" w:hAnsi="Sylfaen"/>
          <w:b/>
          <w:sz w:val="24"/>
          <w:szCs w:val="24"/>
          <w:lang w:val="ka-GE"/>
        </w:rPr>
        <w:t>საქართველოს ონკოლოგთა ასოციაციის</w:t>
      </w:r>
      <w:r w:rsidR="00254D6C">
        <w:rPr>
          <w:rFonts w:ascii="Sylfaen" w:hAnsi="Sylfaen"/>
          <w:sz w:val="24"/>
          <w:szCs w:val="24"/>
          <w:lang w:val="ka-GE"/>
        </w:rPr>
        <w:t xml:space="preserve"> მიერ შემუშავებულია შემდეგი</w:t>
      </w:r>
      <w:r w:rsidR="00210A70" w:rsidRPr="00210A70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კლინიკური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მდგომარეობის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სტანდარ</w:t>
      </w:r>
      <w:proofErr w:type="spellEnd"/>
      <w:r w:rsidR="00B12BF0" w:rsidRPr="00B12BF0">
        <w:rPr>
          <w:rFonts w:ascii="Sylfaen" w:hAnsi="Sylfaen"/>
          <w:b/>
          <w:sz w:val="24"/>
          <w:szCs w:val="24"/>
          <w:lang w:val="ka-GE"/>
        </w:rPr>
        <w:t>ტები</w:t>
      </w:r>
      <w:r w:rsidR="00B12BF0" w:rsidRPr="00B12BF0">
        <w:rPr>
          <w:rFonts w:ascii="Sylfaen" w:hAnsi="Sylfaen"/>
          <w:sz w:val="24"/>
          <w:szCs w:val="24"/>
        </w:rPr>
        <w:t xml:space="preserve"> </w:t>
      </w:r>
      <w:r w:rsidR="00B12BF0" w:rsidRPr="00B12BF0">
        <w:rPr>
          <w:rFonts w:ascii="Sylfaen" w:hAnsi="Sylfaen"/>
          <w:b/>
          <w:sz w:val="24"/>
          <w:szCs w:val="24"/>
          <w:lang w:val="ka-GE"/>
        </w:rPr>
        <w:t>(</w:t>
      </w:r>
      <w:r w:rsidR="00210A70" w:rsidRPr="00B12BF0">
        <w:rPr>
          <w:rFonts w:ascii="Sylfaen" w:hAnsi="Sylfaen"/>
          <w:b/>
          <w:sz w:val="24"/>
          <w:szCs w:val="24"/>
          <w:lang w:val="ka-GE"/>
        </w:rPr>
        <w:t>პროტოკოლები</w:t>
      </w:r>
      <w:r w:rsidR="00B12BF0" w:rsidRPr="00B12BF0">
        <w:rPr>
          <w:rFonts w:ascii="Sylfaen" w:hAnsi="Sylfaen"/>
          <w:b/>
          <w:sz w:val="24"/>
          <w:szCs w:val="24"/>
          <w:lang w:val="ka-GE"/>
        </w:rPr>
        <w:t>)</w:t>
      </w:r>
      <w:r w:rsidR="00254D6C" w:rsidRPr="00B12BF0">
        <w:rPr>
          <w:rFonts w:ascii="Sylfaen" w:hAnsi="Sylfaen"/>
          <w:b/>
          <w:sz w:val="24"/>
          <w:szCs w:val="24"/>
          <w:lang w:val="ka-GE"/>
        </w:rPr>
        <w:t>:</w:t>
      </w:r>
      <w:r w:rsidR="00210A70" w:rsidRPr="00B12BF0">
        <w:rPr>
          <w:rFonts w:ascii="Sylfaen" w:hAnsi="Sylfaen"/>
          <w:sz w:val="24"/>
          <w:szCs w:val="24"/>
          <w:lang w:val="ka-GE"/>
        </w:rPr>
        <w:t xml:space="preserve"> </w:t>
      </w:r>
    </w:p>
    <w:p w:rsidR="00210A70" w:rsidRPr="00B12BF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proofErr w:type="spellStart"/>
      <w:r w:rsidRPr="00B12BF0">
        <w:rPr>
          <w:rFonts w:ascii="Sylfaen" w:hAnsi="Sylfaen"/>
          <w:sz w:val="24"/>
          <w:szCs w:val="24"/>
        </w:rPr>
        <w:t>ადგილობრივად</w:t>
      </w:r>
      <w:proofErr w:type="spellEnd"/>
      <w:r w:rsidRPr="00B12BF0">
        <w:rPr>
          <w:sz w:val="24"/>
          <w:szCs w:val="24"/>
        </w:rPr>
        <w:t xml:space="preserve"> </w:t>
      </w:r>
      <w:proofErr w:type="spellStart"/>
      <w:r w:rsidRPr="00B12BF0">
        <w:rPr>
          <w:rFonts w:ascii="Sylfaen" w:hAnsi="Sylfaen"/>
          <w:sz w:val="24"/>
          <w:szCs w:val="24"/>
        </w:rPr>
        <w:t>რეციდივირებული</w:t>
      </w:r>
      <w:proofErr w:type="spellEnd"/>
      <w:r w:rsidRPr="00B12BF0">
        <w:rPr>
          <w:sz w:val="24"/>
          <w:szCs w:val="24"/>
        </w:rPr>
        <w:t xml:space="preserve"> </w:t>
      </w:r>
      <w:proofErr w:type="spellStart"/>
      <w:r w:rsidRPr="00B12BF0">
        <w:rPr>
          <w:rFonts w:ascii="Sylfaen" w:hAnsi="Sylfaen"/>
          <w:sz w:val="24"/>
          <w:szCs w:val="24"/>
        </w:rPr>
        <w:t>და</w:t>
      </w:r>
      <w:proofErr w:type="spellEnd"/>
      <w:r w:rsidRPr="00B12BF0">
        <w:rPr>
          <w:sz w:val="24"/>
          <w:szCs w:val="24"/>
        </w:rPr>
        <w:t xml:space="preserve"> </w:t>
      </w:r>
      <w:proofErr w:type="spellStart"/>
      <w:r w:rsidRPr="00B12BF0">
        <w:rPr>
          <w:rFonts w:ascii="Sylfaen" w:hAnsi="Sylfaen"/>
          <w:sz w:val="24"/>
          <w:szCs w:val="24"/>
        </w:rPr>
        <w:t>მეტასტაზური</w:t>
      </w:r>
      <w:proofErr w:type="spellEnd"/>
      <w:r w:rsidRPr="00B12BF0">
        <w:rPr>
          <w:sz w:val="24"/>
          <w:szCs w:val="24"/>
        </w:rPr>
        <w:t xml:space="preserve"> </w:t>
      </w:r>
      <w:proofErr w:type="spellStart"/>
      <w:r w:rsidRPr="00B12BF0">
        <w:rPr>
          <w:rFonts w:ascii="Sylfaen" w:hAnsi="Sylfaen"/>
          <w:sz w:val="24"/>
          <w:szCs w:val="24"/>
        </w:rPr>
        <w:t>ძუძუს</w:t>
      </w:r>
      <w:proofErr w:type="spellEnd"/>
      <w:r w:rsidRPr="00B12BF0">
        <w:rPr>
          <w:sz w:val="24"/>
          <w:szCs w:val="24"/>
        </w:rPr>
        <w:t xml:space="preserve"> </w:t>
      </w:r>
      <w:proofErr w:type="spellStart"/>
      <w:r w:rsidRPr="00B12BF0">
        <w:rPr>
          <w:rFonts w:ascii="Sylfaen" w:hAnsi="Sylfaen"/>
          <w:sz w:val="24"/>
          <w:szCs w:val="24"/>
        </w:rPr>
        <w:t>კიბოს</w:t>
      </w:r>
      <w:proofErr w:type="spellEnd"/>
      <w:r w:rsidRPr="00B12BF0">
        <w:rPr>
          <w:sz w:val="24"/>
          <w:szCs w:val="24"/>
        </w:rPr>
        <w:t xml:space="preserve"> </w:t>
      </w:r>
      <w:proofErr w:type="spellStart"/>
      <w:r w:rsidRPr="00B12BF0">
        <w:rPr>
          <w:rFonts w:ascii="Sylfaen" w:hAnsi="Sylfaen"/>
          <w:sz w:val="24"/>
          <w:szCs w:val="24"/>
        </w:rPr>
        <w:t>მართვა</w:t>
      </w:r>
      <w:proofErr w:type="spellEnd"/>
      <w:r w:rsidRPr="00B12BF0">
        <w:rPr>
          <w:rFonts w:ascii="Sylfaen" w:hAnsi="Sylfaen"/>
          <w:sz w:val="24"/>
          <w:szCs w:val="24"/>
          <w:lang w:val="ka-GE"/>
        </w:rPr>
        <w:t>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 xml:space="preserve">თირკმლის კიბოს მართვა; 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კოლინჯის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კუჭის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საკვერცხეების</w:t>
      </w:r>
      <w:proofErr w:type="spellEnd"/>
      <w:r w:rsidRPr="00210A70">
        <w:rPr>
          <w:sz w:val="24"/>
          <w:szCs w:val="24"/>
        </w:rPr>
        <w:t>/</w:t>
      </w:r>
      <w:proofErr w:type="spellStart"/>
      <w:r w:rsidRPr="00210A70">
        <w:rPr>
          <w:rFonts w:ascii="Sylfaen" w:hAnsi="Sylfaen"/>
          <w:sz w:val="24"/>
          <w:szCs w:val="24"/>
        </w:rPr>
        <w:t>ფალოპის</w:t>
      </w:r>
      <w:proofErr w:type="spellEnd"/>
      <w:r w:rsidRPr="00210A70">
        <w:rPr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მილების</w:t>
      </w:r>
      <w:proofErr w:type="spellEnd"/>
      <w:r w:rsidRPr="00210A70">
        <w:rPr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ავთვისებიანი</w:t>
      </w:r>
      <w:proofErr w:type="spellEnd"/>
      <w:r w:rsidRPr="00210A70">
        <w:rPr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სიმსივნეების</w:t>
      </w:r>
      <w:proofErr w:type="spellEnd"/>
      <w:r w:rsidRPr="00210A70">
        <w:rPr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მართვა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>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სასქესო ასოს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საყლაპავი მილის და გასტროეზოფაგული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საშვილოსნოს ყელის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სწორი ნაწლავის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ფილტვის არაწვრილუჯრედოვანი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ფილტვის წვრილუჯრედოვანი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შარდის ბუშტის კიბოს მართვა;</w:t>
      </w:r>
    </w:p>
    <w:p w:rsidR="00210A70" w:rsidRPr="00210A70" w:rsidRDefault="00210A70" w:rsidP="00210A70">
      <w:pPr>
        <w:pStyle w:val="ListParagraph"/>
        <w:numPr>
          <w:ilvl w:val="0"/>
          <w:numId w:val="1"/>
        </w:numPr>
        <w:spacing w:after="0"/>
        <w:contextualSpacing w:val="0"/>
        <w:rPr>
          <w:rFonts w:ascii="Sylfaen" w:hAnsi="Sylfaen"/>
          <w:sz w:val="24"/>
          <w:szCs w:val="24"/>
          <w:lang w:val="ka-GE"/>
        </w:rPr>
      </w:pPr>
      <w:r w:rsidRPr="00210A70">
        <w:rPr>
          <w:rFonts w:ascii="Sylfaen" w:hAnsi="Sylfaen"/>
          <w:sz w:val="24"/>
          <w:szCs w:val="24"/>
          <w:lang w:val="ka-GE"/>
        </w:rPr>
        <w:t>ძუძუს პირველადი კიბოს მართვა.</w:t>
      </w:r>
    </w:p>
    <w:p w:rsidR="00210A70" w:rsidRPr="00210A70" w:rsidRDefault="00210A70" w:rsidP="00B653AF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10A70">
        <w:rPr>
          <w:rFonts w:ascii="Sylfaen" w:hAnsi="Sylfaen"/>
          <w:b/>
          <w:bCs/>
          <w:sz w:val="24"/>
          <w:szCs w:val="24"/>
          <w:lang w:val="ka-GE"/>
        </w:rPr>
        <w:t xml:space="preserve">აღნიშნული პროტოკოლები დამტკიცებულია საქართველოს შრომის, ჯანმრთელობისა და სოციალური დაცვის მინისტრის 2014 წლის 10 დეკემბერის </w:t>
      </w:r>
      <w:r w:rsidRPr="00210A70">
        <w:rPr>
          <w:rFonts w:ascii="Sylfaen" w:hAnsi="Sylfaen"/>
          <w:b/>
          <w:bCs/>
          <w:sz w:val="24"/>
          <w:szCs w:val="24"/>
          <w:lang w:val="ru-RU"/>
        </w:rPr>
        <w:t>№</w:t>
      </w:r>
      <w:r w:rsidRPr="00210A70">
        <w:rPr>
          <w:rFonts w:ascii="Sylfaen" w:hAnsi="Sylfaen"/>
          <w:b/>
          <w:bCs/>
          <w:sz w:val="24"/>
          <w:szCs w:val="24"/>
          <w:lang w:val="ka-GE"/>
        </w:rPr>
        <w:t xml:space="preserve">01–327/ო  ბრძანებით. </w:t>
      </w:r>
    </w:p>
    <w:p w:rsidR="00210A70" w:rsidRPr="00210A70" w:rsidRDefault="00210A70" w:rsidP="00B653AF">
      <w:pPr>
        <w:jc w:val="both"/>
        <w:rPr>
          <w:sz w:val="24"/>
          <w:szCs w:val="24"/>
        </w:rPr>
      </w:pPr>
    </w:p>
    <w:p w:rsidR="00210A70" w:rsidRPr="00210A70" w:rsidRDefault="00210A70" w:rsidP="00210A70">
      <w:pPr>
        <w:rPr>
          <w:rFonts w:ascii="Sylfaen" w:hAnsi="Sylfaen"/>
          <w:sz w:val="24"/>
          <w:szCs w:val="24"/>
          <w:lang w:val="ka-GE"/>
        </w:rPr>
      </w:pPr>
    </w:p>
    <w:p w:rsidR="00210A70" w:rsidRPr="00210A70" w:rsidRDefault="00620E6E" w:rsidP="00B12BF0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2. </w:t>
      </w:r>
      <w:r w:rsidR="00210A70" w:rsidRPr="00210A70">
        <w:rPr>
          <w:rFonts w:ascii="Sylfaen" w:hAnsi="Sylfaen"/>
          <w:b/>
          <w:bCs/>
          <w:sz w:val="24"/>
          <w:szCs w:val="24"/>
          <w:lang w:val="ka-GE"/>
        </w:rPr>
        <w:t>რადიაციულ ონკოლოგ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თა ეროვნული ასოცაციის </w:t>
      </w:r>
      <w:r w:rsidRPr="00620E6E">
        <w:rPr>
          <w:rFonts w:ascii="Sylfaen" w:hAnsi="Sylfaen"/>
          <w:bCs/>
          <w:sz w:val="24"/>
          <w:szCs w:val="24"/>
          <w:lang w:val="ka-GE"/>
        </w:rPr>
        <w:t>მიერ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შემუშავებულია</w:t>
      </w:r>
      <w:r w:rsidR="00210A70" w:rsidRPr="00210A70">
        <w:rPr>
          <w:rFonts w:ascii="Sylfaen" w:hAnsi="Sylfaen"/>
          <w:sz w:val="24"/>
          <w:szCs w:val="24"/>
          <w:lang w:val="ka-GE"/>
        </w:rPr>
        <w:t xml:space="preserve"> </w:t>
      </w:r>
      <w:r w:rsidR="00210A70" w:rsidRPr="00620E6E">
        <w:rPr>
          <w:rFonts w:ascii="Sylfaen" w:hAnsi="Sylfaen"/>
          <w:bCs/>
          <w:sz w:val="24"/>
          <w:szCs w:val="24"/>
          <w:lang w:val="ka-GE"/>
        </w:rPr>
        <w:t xml:space="preserve">შემდეგი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კლინიკური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მდგომარეობის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="00B12BF0" w:rsidRPr="00B12B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12BF0" w:rsidRPr="00B12BF0">
        <w:rPr>
          <w:rFonts w:ascii="Sylfaen" w:hAnsi="Sylfaen"/>
          <w:b/>
          <w:sz w:val="24"/>
          <w:szCs w:val="24"/>
        </w:rPr>
        <w:t>სტანდარ</w:t>
      </w:r>
      <w:proofErr w:type="spellEnd"/>
      <w:r w:rsidR="00B12BF0" w:rsidRPr="00B12BF0">
        <w:rPr>
          <w:rFonts w:ascii="Sylfaen" w:hAnsi="Sylfaen"/>
          <w:b/>
          <w:sz w:val="24"/>
          <w:szCs w:val="24"/>
          <w:lang w:val="ka-GE"/>
        </w:rPr>
        <w:t>ტები</w:t>
      </w:r>
      <w:r w:rsidR="00B12BF0" w:rsidRPr="00B12BF0">
        <w:rPr>
          <w:rFonts w:ascii="Sylfaen" w:hAnsi="Sylfaen"/>
          <w:sz w:val="24"/>
          <w:szCs w:val="24"/>
        </w:rPr>
        <w:t xml:space="preserve"> </w:t>
      </w:r>
      <w:r w:rsidR="00B12BF0" w:rsidRPr="00B12BF0">
        <w:rPr>
          <w:rFonts w:ascii="Sylfaen" w:hAnsi="Sylfaen"/>
          <w:b/>
          <w:sz w:val="24"/>
          <w:szCs w:val="24"/>
          <w:lang w:val="ka-GE"/>
        </w:rPr>
        <w:t>(პროტოკოლები):</w:t>
      </w:r>
      <w:bookmarkStart w:id="0" w:name="_GoBack"/>
      <w:bookmarkEnd w:id="0"/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ენის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წინა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და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შუა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მესამედის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ენის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სხვა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ნაწილების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ენის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ძირის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პირის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ღრუს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ფსკერის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ზედა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ყბის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სინუსის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პირხახის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>;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ცხვირხახის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ნუშურა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ჯირკვლის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ყბაყურა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ჯირკვლის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>;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კუჭის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პროსტატის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საშვილოსნოს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ტანის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210A70">
        <w:rPr>
          <w:rFonts w:ascii="Sylfaen" w:hAnsi="Sylfaen"/>
          <w:sz w:val="24"/>
          <w:szCs w:val="24"/>
        </w:rPr>
        <w:t>სარძევე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ჯირკვლის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კიბოს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; </w:t>
      </w:r>
    </w:p>
    <w:p w:rsidR="00210A70" w:rsidRPr="00210A70" w:rsidRDefault="00210A70" w:rsidP="00210A70">
      <w:pPr>
        <w:pStyle w:val="EndnoteText"/>
        <w:numPr>
          <w:ilvl w:val="0"/>
          <w:numId w:val="2"/>
        </w:numPr>
        <w:spacing w:line="276" w:lineRule="auto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210A70">
        <w:rPr>
          <w:rFonts w:ascii="Sylfaen" w:hAnsi="Sylfaen"/>
          <w:sz w:val="24"/>
          <w:szCs w:val="24"/>
        </w:rPr>
        <w:t>ჰოჯკინის</w:t>
      </w:r>
      <w:proofErr w:type="spellEnd"/>
      <w:proofErr w:type="gram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ლიმფომის</w:t>
      </w:r>
      <w:proofErr w:type="spellEnd"/>
      <w:r w:rsidRPr="00210A70">
        <w:rPr>
          <w:rFonts w:ascii="Sylfaen" w:hAnsi="Sylfaen"/>
          <w:sz w:val="24"/>
          <w:szCs w:val="24"/>
        </w:rPr>
        <w:t xml:space="preserve"> </w:t>
      </w:r>
      <w:proofErr w:type="spellStart"/>
      <w:r w:rsidRPr="00210A70">
        <w:rPr>
          <w:rFonts w:ascii="Sylfaen" w:hAnsi="Sylfaen"/>
          <w:sz w:val="24"/>
          <w:szCs w:val="24"/>
        </w:rPr>
        <w:t>რადიოთერაპია</w:t>
      </w:r>
      <w:proofErr w:type="spellEnd"/>
      <w:r w:rsidRPr="00210A70">
        <w:rPr>
          <w:rFonts w:ascii="Sylfaen" w:hAnsi="Sylfaen"/>
          <w:sz w:val="24"/>
          <w:szCs w:val="24"/>
          <w:lang w:val="ka-GE"/>
        </w:rPr>
        <w:t xml:space="preserve">. </w:t>
      </w:r>
    </w:p>
    <w:p w:rsidR="00210A70" w:rsidRPr="00210A70" w:rsidRDefault="00210A70" w:rsidP="00210A70">
      <w:pPr>
        <w:pStyle w:val="EndnoteText"/>
        <w:spacing w:line="276" w:lineRule="auto"/>
        <w:rPr>
          <w:rFonts w:ascii="Sylfaen" w:hAnsi="Sylfaen"/>
          <w:b/>
          <w:bCs/>
          <w:sz w:val="24"/>
          <w:szCs w:val="24"/>
          <w:lang w:val="ka-GE"/>
        </w:rPr>
      </w:pPr>
      <w:r w:rsidRPr="00210A70">
        <w:rPr>
          <w:rFonts w:ascii="Sylfaen" w:hAnsi="Sylfaen"/>
          <w:b/>
          <w:bCs/>
          <w:sz w:val="24"/>
          <w:szCs w:val="24"/>
          <w:lang w:val="ka-GE"/>
        </w:rPr>
        <w:t xml:space="preserve">აღნიშნული პროტოკოლები დამტკიცებულია საქართველოს შრომის, ჯანმრთელობისა და სოციალური დაცვის მინისტრის </w:t>
      </w:r>
      <w:r w:rsidRPr="00210A70">
        <w:rPr>
          <w:rFonts w:ascii="Sylfaen" w:hAnsi="Sylfaen"/>
          <w:b/>
          <w:bCs/>
          <w:sz w:val="24"/>
          <w:szCs w:val="24"/>
        </w:rPr>
        <w:t xml:space="preserve">2014 </w:t>
      </w:r>
      <w:proofErr w:type="spellStart"/>
      <w:r w:rsidRPr="00210A70">
        <w:rPr>
          <w:rFonts w:ascii="Sylfaen" w:hAnsi="Sylfaen"/>
          <w:b/>
          <w:bCs/>
          <w:sz w:val="24"/>
          <w:szCs w:val="24"/>
        </w:rPr>
        <w:t>წლის</w:t>
      </w:r>
      <w:proofErr w:type="spellEnd"/>
      <w:r w:rsidRPr="00210A70">
        <w:rPr>
          <w:rFonts w:ascii="Sylfaen" w:hAnsi="Sylfaen"/>
          <w:b/>
          <w:bCs/>
          <w:sz w:val="24"/>
          <w:szCs w:val="24"/>
        </w:rPr>
        <w:t xml:space="preserve"> 18 </w:t>
      </w:r>
      <w:proofErr w:type="spellStart"/>
      <w:r w:rsidRPr="00210A70">
        <w:rPr>
          <w:rFonts w:ascii="Sylfaen" w:hAnsi="Sylfaen"/>
          <w:b/>
          <w:bCs/>
          <w:sz w:val="24"/>
          <w:szCs w:val="24"/>
        </w:rPr>
        <w:t>დეკემბრის</w:t>
      </w:r>
      <w:proofErr w:type="spellEnd"/>
      <w:r w:rsidRPr="00210A70">
        <w:rPr>
          <w:rFonts w:ascii="Sylfaen" w:hAnsi="Sylfaen"/>
          <w:b/>
          <w:bCs/>
          <w:sz w:val="24"/>
          <w:szCs w:val="24"/>
        </w:rPr>
        <w:t xml:space="preserve"> </w:t>
      </w:r>
      <w:r w:rsidRPr="00210A70">
        <w:rPr>
          <w:rFonts w:ascii="Sylfaen" w:hAnsi="Sylfaen"/>
          <w:b/>
          <w:bCs/>
          <w:sz w:val="24"/>
          <w:szCs w:val="24"/>
          <w:lang w:val="ru-RU"/>
        </w:rPr>
        <w:t>№</w:t>
      </w:r>
      <w:r w:rsidRPr="00210A70">
        <w:rPr>
          <w:rFonts w:ascii="Sylfaen" w:hAnsi="Sylfaen"/>
          <w:b/>
          <w:bCs/>
          <w:sz w:val="24"/>
          <w:szCs w:val="24"/>
        </w:rPr>
        <w:t xml:space="preserve">01-342/ო </w:t>
      </w:r>
      <w:proofErr w:type="spellStart"/>
      <w:r w:rsidRPr="00210A70">
        <w:rPr>
          <w:rFonts w:ascii="Sylfaen" w:hAnsi="Sylfaen"/>
          <w:b/>
          <w:bCs/>
          <w:sz w:val="24"/>
          <w:szCs w:val="24"/>
        </w:rPr>
        <w:t>ბრძანებ</w:t>
      </w:r>
      <w:proofErr w:type="spellEnd"/>
      <w:r w:rsidRPr="00210A70">
        <w:rPr>
          <w:rFonts w:ascii="Sylfaen" w:hAnsi="Sylfaen"/>
          <w:b/>
          <w:bCs/>
          <w:sz w:val="24"/>
          <w:szCs w:val="24"/>
          <w:lang w:val="ka-GE"/>
        </w:rPr>
        <w:t xml:space="preserve">ით. </w:t>
      </w:r>
    </w:p>
    <w:p w:rsidR="00210A70" w:rsidRPr="00210A70" w:rsidRDefault="00210A70" w:rsidP="00210A70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C016A5" w:rsidRPr="00210A70" w:rsidRDefault="00C016A5">
      <w:pPr>
        <w:rPr>
          <w:sz w:val="24"/>
          <w:szCs w:val="24"/>
        </w:rPr>
      </w:pPr>
    </w:p>
    <w:sectPr w:rsidR="00C016A5" w:rsidRPr="00210A70" w:rsidSect="00403714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3E1B"/>
    <w:multiLevelType w:val="hybridMultilevel"/>
    <w:tmpl w:val="B9AE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97FDF"/>
    <w:multiLevelType w:val="hybridMultilevel"/>
    <w:tmpl w:val="2A4E68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0"/>
    <w:rsid w:val="00210A70"/>
    <w:rsid w:val="00254D6C"/>
    <w:rsid w:val="002E6ACA"/>
    <w:rsid w:val="0034485A"/>
    <w:rsid w:val="00403714"/>
    <w:rsid w:val="00620E6E"/>
    <w:rsid w:val="009C1598"/>
    <w:rsid w:val="00A5769D"/>
    <w:rsid w:val="00B12BF0"/>
    <w:rsid w:val="00B653AF"/>
    <w:rsid w:val="00C016A5"/>
    <w:rsid w:val="00C846C4"/>
    <w:rsid w:val="00DB269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70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eastAsia="Calibri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A70"/>
    <w:pPr>
      <w:jc w:val="both"/>
    </w:pPr>
    <w:rPr>
      <w:rFonts w:ascii="Garamond" w:hAnsi="Garamond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A70"/>
    <w:rPr>
      <w:rFonts w:ascii="Garamond" w:eastAsiaTheme="minorHAnsi" w:hAnsi="Garamond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70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eastAsia="Calibri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A70"/>
    <w:pPr>
      <w:jc w:val="both"/>
    </w:pPr>
    <w:rPr>
      <w:rFonts w:ascii="Garamond" w:hAnsi="Garamond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A70"/>
    <w:rPr>
      <w:rFonts w:ascii="Garamond" w:eastAsiaTheme="minorHAnsi" w:hAnsi="Garamon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4</cp:revision>
  <dcterms:created xsi:type="dcterms:W3CDTF">2019-04-24T14:13:00Z</dcterms:created>
  <dcterms:modified xsi:type="dcterms:W3CDTF">2019-04-24T14:32:00Z</dcterms:modified>
</cp:coreProperties>
</file>